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6"/>
          <w:szCs w:val="44"/>
        </w:rPr>
      </w:pPr>
      <w:r>
        <w:rPr>
          <w:rFonts w:hint="eastAsia" w:ascii="Times New Roman" w:hAnsi="Times New Roman" w:eastAsia="方正仿宋_GBK" w:cs="Times New Roman"/>
          <w:sz w:val="36"/>
          <w:szCs w:val="44"/>
        </w:rPr>
        <w:t>附件1：</w:t>
      </w:r>
    </w:p>
    <w:p>
      <w:pPr>
        <w:spacing w:before="156" w:beforeLines="50" w:after="156" w:afterLines="5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2024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年南京中医药大学教学成果奖名额分配表</w:t>
      </w:r>
    </w:p>
    <w:tbl>
      <w:tblPr>
        <w:tblStyle w:val="2"/>
        <w:tblW w:w="7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8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推荐单位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中医学院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中西医结合学院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药学院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淡安书院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医学院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针灸推拿学院·养生康复学院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护理学院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养老服务与管理学院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卫生经济管理学院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人工智能与信息技术学院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马克思主义学院</w:t>
            </w: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医学人文学院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公共外语教学部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体育部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第一临床医学院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二</w:t>
            </w: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临床医学院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6"/>
              </w:rPr>
              <w:t>鼓楼临床医学院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中医药文献研究院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国际教育学院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继续教育学院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各相关部门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各附属医院</w:t>
            </w:r>
          </w:p>
        </w:tc>
        <w:tc>
          <w:tcPr>
            <w:tcW w:w="194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</w:rPr>
              <w:t>各1</w:t>
            </w:r>
          </w:p>
        </w:tc>
      </w:tr>
    </w:tbl>
    <w:p>
      <w:pPr>
        <w:rPr>
          <w:rFonts w:ascii="Times New Roman" w:hAnsi="Times New Roman" w:eastAsia="方正仿宋_GBK" w:cs="Times New Roman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E1F64E2-BF66-4607-A358-DB4B507C91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90926B2-F63E-4160-8013-F1269303E7C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691A0DF-6315-4BA2-AAA7-6448257E76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zljMDUyYjk0MDdjMTQwMGNiZjdiMGMyMTIzZDQifQ=="/>
  </w:docVars>
  <w:rsids>
    <w:rsidRoot w:val="11FD4474"/>
    <w:rsid w:val="000349B9"/>
    <w:rsid w:val="00755566"/>
    <w:rsid w:val="11FD4474"/>
    <w:rsid w:val="47347CDB"/>
    <w:rsid w:val="48D260B3"/>
    <w:rsid w:val="52F55E69"/>
    <w:rsid w:val="53C625EC"/>
    <w:rsid w:val="5B433E16"/>
    <w:rsid w:val="642B2F94"/>
    <w:rsid w:val="7E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190</Characters>
  <Lines>1</Lines>
  <Paragraphs>1</Paragraphs>
  <TotalTime>3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2024-06-17T08:42:00Z</dcterms:created>
  <dc:creator>N</dc:creator>
  <cp:lastModifiedBy>N</cp:lastModifiedBy>
  <dcterms:modified xsi:type="dcterms:W3CDTF">2024-06-18T08:06:21Z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346DA5FABF944DE7B51F6DE2A276F53F_11</vt:lpwstr>
  </property>
</Properties>
</file>